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400" w:after="400"/>
        <w:jc w:val="center"/>
        <w:outlineLvl w:val="0"/>
        <w:rPr>
          <w:rFonts w:ascii="Arial" w:hAnsi="Arial" w:eastAsia="Times New Roman" w:cs="Arial"/>
          <w:b/>
          <w:bCs/>
          <w:kern w:val="2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kern w:val="2"/>
          <w:sz w:val="36"/>
          <w:szCs w:val="36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400" w:after="40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2"/>
          <w:szCs w:val="32"/>
          <w:lang w:eastAsia="ru-RU"/>
        </w:rPr>
        <w:tab/>
        <w:tab/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sz w:val="96"/>
          <w:szCs w:val="96"/>
        </w:rPr>
      </w:pPr>
      <w:r>
        <w:rPr>
          <w:sz w:val="96"/>
          <w:szCs w:val="96"/>
        </w:rPr>
        <mc:AlternateContent>
          <mc:Choice Requires="wps">
            <w:drawing>
              <wp:inline distT="0" distB="0" distL="0" distR="0">
                <wp:extent cx="5863590" cy="182689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680" cy="18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rPr/>
                            </w:pPr>
                            <w:r>
                              <w:rPr>
                                <w:rFonts w:ascii="Impact" w:hAnsi="Impact"/>
                              </w:rPr>
                              <w:t xml:space="preserve">Настольные игры </w:t>
                            </w:r>
                          </w:p>
                        </w:txbxContent>
                      </wps:txbx>
                      <wps:bodyPr wrap="none" lIns="0" rIns="0" tIns="0" bIns="0" anchor="t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61" coordsize="21600,21600" o:spt="161" adj="4050" path="m,c@6@4@7@4,21600,em,21600c@6@5@7@5,21600,21600e">
                <v:stroke joinstyle="miter"/>
                <v:formulas>
                  <v:f eqn="val #0"/>
                  <v:f eqn="prod @0 4 3"/>
                  <v:f eqn="sum height 0 @1"/>
                  <v:f eqn="sum 0 @0 0"/>
                  <v:f eqn="sum 0 @1 0"/>
                  <v:f eqn="sum 0 @2 0"/>
                  <v:f eqn="sum 0 7200 0"/>
                  <v:f eqn="sum width 0 7200"/>
                </v:formulas>
                <v:handles>
                  <v:h position="10800,@3"/>
                </v:handles>
              </v:shapetype>
              <v:shape id="shape_0" fillcolor="#ffc000" stroked="t" o:allowincell="f" style="position:absolute;margin-left:0pt;margin-top:-143.9pt;width:461.65pt;height:143.8pt;mso-wrap-style:none;v-text-anchor:middle;mso-position-vertical:top" type="_x0000_t161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rFonts w:ascii="Impact" w:hAnsi="Impact"/>
                        </w:rPr>
                        <w:t xml:space="preserve">Настольные игры </w:t>
                      </w:r>
                    </w:p>
                  </w:txbxContent>
                </v:textbox>
                <v:path textpathok="t"/>
                <v:textpath on="t" fitshape="t" string="Настольные игры " style="font-family:&quot;Impact&quot;;font-size:11pt"/>
                <v:fill o:detectmouseclick="t" type="solid" color2="#003fff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color w:val="FF0000"/>
          <w:sz w:val="48"/>
          <w:szCs w:val="4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color w:val="FF0000"/>
          <w:sz w:val="48"/>
          <w:szCs w:val="48"/>
          <w:lang w:eastAsia="ru-RU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FF0000"/>
          <w:sz w:val="48"/>
          <w:szCs w:val="4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  <w:t xml:space="preserve">                                                </w:t>
      </w:r>
      <w:r>
        <w:rPr>
          <w:rFonts w:cs="Times New Roman" w:ascii="Times New Roman" w:hAnsi="Times New Roman"/>
          <w:color w:val="FF0000"/>
          <w:sz w:val="48"/>
          <w:szCs w:val="48"/>
          <w:lang w:eastAsia="ru-RU"/>
        </w:rPr>
        <w:t>средняя группа</w:t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28"/>
          <w:szCs w:val="28"/>
          <w:lang w:eastAsia="ru-RU"/>
        </w:rPr>
        <w:tab/>
        <w:tab/>
        <w:tab/>
        <w:tab/>
      </w: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>Что нужно пограничнику?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Закрепить у детей знание о профессиях пограничник, защитник Родины. Развитие мелкой моторики и памяти. Упражнять детей в правильном назывании предметов, уточнять их назначение.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 Приступать к действиям с разрезными картинками только после сигнала. Кто быстрее соберет картинку, тот и начинает о ней рассказывать.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Поиск частей и складывание целой картинки. Описание составленного предмета.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 разрезные картинки с изображением предметов: каска, ружье, автомат, пистолет, бинокль, котелок, кружка и т.д.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На столе разрезные картинки, дети должны собрать их и объяснить, для чего этот предмет нужен пограничнику (каска, ружье, автомат, пистолет, бинокль, котелок, кружка и т.д.)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Что изображено на твоей картинке? (бинокль)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Зачем нужен этот предмет пограничнику? (следить за границей) и т.д.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ab/>
        <w:t>Город - это...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Систематизировать знания детей о городе, как населенном пункте с дорогами, домами, социальными постройками и т.д.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Взять только один силуэт. Действовать по сигналу. Слушать ответы детей и помогать им при необходимости.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 Выбор силуэта. Диалог воспитателя и детей.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магнитная доска, силуэты дорог, Домов, машин, и т.д.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выбирают силуэты на столе, выкладывают их на магнитной Доске и отвечают на вопросы.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Город - это ... (дороги)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А Матрешка задает детям вопросы: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Для чего в городе нужны дороги? (по дорогам передвигаются люди и машины)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Город - это ... (дома)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Для чего в городе нужны дома? (в домах живут люди)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Город это ... (магазины)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Для чего в городе нужны магазины? (в магазинах люди покупают продукты и вещи)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Город - это ... (больницы и поликлиники)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Для чего в городе нужны больницы? (в больницах и поликлиниках людей лечат) и т.д.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Матрешка рассматривает дома: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Какие разные дома, а кто живет в этих домах? (ответы детей обсуждаются и подводятся к тому, что в домах живут дети и их семьи)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"Собери картинку и отгадай"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Систематизировать знания детей о героях рассказа Н. Носова «Незнайка и его друзья!».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Взять только один конверт и собрать картинку по сигналу воспитателя. Кто первый соберет картинку, тот и называет ее.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Поиск частей, складывание целой картинки, отгадывание.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конверты с разрезными картинками. Герой рассказа Н. Носова «Незнайка и его друзья!»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собирают разрезные картинки и называют жителя Цветочного города: Незнайка.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"Разложи по порядку"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Закрепить знания детей о временах года.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 Подбирать карточки с приметами времен года в соответствии со стихотворным текстом.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Поиск нужных карточек и выкладывание их на магнитной доске.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карточки с изображением разных времен года по количеству детей. Стихи о временах года. Магнитная доска.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слушают текст и выбирают соответствующую по цвету карточку и затем по просьбе воспитателя выкладывают на магнитной доске цветовое изображение времен года по порядку.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Она приходит в декабре,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Когда деревья стоят в серебре?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(зима - синяя карточка)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Зеленое платье она надела,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 все вокруг вдруг зазеленело?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(весна - зеленая карточка)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В венке из солнечного света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Вслед за Весной приходит... 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(лето - красная карточка)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Платье желтое набросив,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Тихо к нам приходит... 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(осень - желтая карточка)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Солнце по небу гуляет!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>"Определи, когда это бывает?"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Закреплять знания детей о явлениях неживой природы: части суток.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Подбирать цветовую гамму по содержанию текста.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 Поиск карточки определенного цвета по содержанию текста.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цветные карточки. Модель часов (круг, разделенный на четыре части). Стихотворные тексты о частях суток.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 ходу рассказа воспитателя дети выкладывают соответствующие карточки на модели часов.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Небо вдруг порозовело,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Тихо-тихо и несмело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Солнце ласковым лучом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Что открыло, как ключом?     (утро - розовая карточка)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Солнце ярко осветило,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Землю всю позолотило.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Он сияет и блестит,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Нам лениться не велит?   (день - желтая карточка)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Солнце спать легло, и будто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Легким синим покрывалом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Он всю землю укрывает.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Сказку гномик прочитает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 тихонько засыпает?   (вечер - синяя карточка)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Когда с темнотою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Земля вдруг сошлась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 в небе луна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Со звездою зажглась?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А Гномик давно и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Тихонечко спал?   (ночью - черная карточка)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"Когда это бывает?"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 Закрепить знания детей о частях суток. Воспитывать внимание, терпение.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Соотносить предметные картинки с текстом стихотворения. Отвечать только после того, как воспитатель прочитает стихотворение. Соблюдать очередность.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Выкладывание воспитателем на магнитной доске картины. Диалог воспитателя с детьми.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магнитная доска. Магнитные фигурки: солнышко, лучики, тучки, месяц. Предметные картинки с изображением частей суток.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Воспитатель стихотворный текст сопровождает выкладыванием картины на магнитной доске по содержанию.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На магнитной доске справа располагается солнышко.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Наша Оля рано встала,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Своих кукол причесала,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Всех умыла медвежат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 пришла к нам в детский сад.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Когда это бывает? (утром)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Час обеда подошел,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Сели дети все за стол.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Держат правильно все ложки –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Не роняют на пол крошки,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(Солнышко передвигается наверх магнитной доски и выставляется соответствующая картинка 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Когда это бывает? (днем 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День окончен, там и тут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Люди все домой идут,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Мамы в детский сад спешат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Забирать своих ребят.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(Солнышко передвигается вправо и выставляется соответствующая картинка)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Когда это бывает? (вечером)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Ставни закрываются,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раздеваются.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Тише, тише, птицы.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Вы не пойте под окном!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Спят ребята крепким сном.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(Солнышко передвигается вниз магнитной доски и выставляется соответствующая картинка)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Когда это бывает? (ночью)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Ночь легла на крыши прямо;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 целом доме шума нет,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Папа спит, уснула мама,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 везде погашен свет.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Когда это бывает? (ночью)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"Когда это бывает?"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Закрепить знания детей о частях суток. Воспитывать внимание, терпение.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 Соблюдать очередность. Дети рассказывают только о той части суток, сюжет которой нарисован на картинке. Игровое действие: Диалог воспитателя с детьми.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 предметные картинки с изображением частей суток на каждого ребенка.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Воспитатель раздает детям карточки, на которых изображены сюжеты. Дети должны назвать часть суток, которая соответствует определенному сюжету.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Эта часть суток утро. Потому что зарядку мы делаем утром.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Эта часть суток вечер. Потому что вечером мы собираемся ложиться спать.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Эта часть суток день. Потому что днем мы гуляем, играем, трудимся.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Эта часть суток ночь. Потому что ночью мы спим.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"Где чей хвост?"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 Закрепить знания детей о частях тела животных.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брать карточки по очереди и только те, которые подходят к основной картинке.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Поиск нужных карточек.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 парные карточки с изображением животных и хвостов этих животных (по количеству детей).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Детям воспитатель раздает карточки с изображением хвостов животных. На столе лежат карточки с изображением животных без хвостов. Дети поочередно берут со стола карточку и подбирают соответствующее животное: волк, лиса, медведь, белка, заяц и т.д.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>"Подбери нужную одежду"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 Упражнять детей в различении зимней и летней одежды. Воспитывать внимание, память и логическое мышление.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Правильно подобрать одежду для куклы.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Поиск нужной одежды для куклы.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 силуэты кукол и кукольной одежды по количеству детей. Картины зимнего и летнего пейзажа.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На столе перед детьми лежат силуэты кукол и зимней и летней одежды. Воспитатель поочередно показывает картинку летнего и зимнего времени года. Дети должны подобрать куклам соответствующую одежду.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"Кто наши помощники?"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 Закреплять знания детей о бытовых предметах, облегчающих труд взрослых. Воспитывать интерес к механическим предметам, желание самим трудиться.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Выкладывать на магнитной доске только одну карточку и дать объяснение назначению этого предмета.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 Поиск нужных карточек.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карточки с изображением бытовых приборов: пылесос, стиральная машина, утюг, гладильная доска и т.д.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поочередно берут со стола карточку с изображением бытового предмета, прикрепляют к магнитной доске с пояснениями.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Пылесос наш помощник. Он помогает нам убирать мусор с пола.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Стиральная машина наша помощница. Она помогает нам стирать белье.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Утюг наш помощник. Он помогает нам гладить белье.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Гладильная доска наша помощница. На гладильной доске мы гладим постиранное белье. И т.д.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"Соберем ракету"</w:t>
      </w:r>
    </w:p>
    <w:p>
      <w:pPr>
        <w:pStyle w:val="Normal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Дидактическая задача: Упражнять детей в составлении целого предмета из отдельных деталей. Развивать конструкторские способности. Воспитывать </w:t>
      </w:r>
      <w:r>
        <w:rPr>
          <w:rFonts w:cs="Times New Roman" w:ascii="Times New Roman" w:hAnsi="Times New Roman"/>
          <w:sz w:val="28"/>
          <w:szCs w:val="28"/>
          <w:lang w:eastAsia="ru-RU"/>
        </w:rPr>
        <w:t>внимание, память и логическое мышление.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Правильно подобрать и сложить детали ракеты.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 Поиск нужной позиции отдельных деталей ракеты. Выполнение конструирования только по чертежу-образцу.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 образцы-чертежи ракеты. Конструктор на каждого ребенка.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собирают из конструктора ракету по образцу.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Воспитатель сообщает детям, что это образец-чертеж ракеты.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Мы с вами будем конструкторами. Конструкторы сначала рассматривают свой чертеж, а потом конструируют ракету.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"Отгадай и назови"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 Упражнять детей в отгадывании загадок. Воспитывать внимание, память и логическое мышление.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 Правильно подобрать предмет.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 Поиск нужного предмета. Выполнение задания только по сигналу воспитателя.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 сундучок с карточками-ответами на загадки.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Воспитатель читает загадку, а дети должны найти ответ в сундучке.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Режем, режем, вырезаем,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Маме шить мы помогаем.   (Ножницы)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Маленького роста я,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Тонкая и острая,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Носом путь себе ищу,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За собою хвост тащу.   (Иголка с ниткой)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Целый день сегодня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Шью.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Я одела всю семью.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Погоди немного, мишка, -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Будут и тебе штанишки.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Я рубашку сшила мишке.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Я сошью ему штанишки.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Назови скорей, кто я?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Ну, конечно же...   (швея)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Ты найдешь меня на стройке,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Непоседа я и бойкий.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Головой весь день киваю,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Гвозди в доски забиваю.  (Молоток)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Бьют Ермилку по затылку,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Ну а он не плачет,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Только носик в доску прячет!   (Гвоздь)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Принялась она за дело,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Завизжала и запела.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Ела, ела, дуб, дуб,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Поломала зуб, зуб.   (Пила)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Летят опилки белые,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Летят из-под пилы.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Кто же это делает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Окна и полы?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Топором и молотком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Без сучка, задоринки.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Для ребят у нас в саду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Смастерил он столики!   (Плотник)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FF0000"/>
          <w:sz w:val="36"/>
          <w:szCs w:val="36"/>
          <w:lang w:eastAsia="ru-RU"/>
        </w:rPr>
        <w:tab/>
        <w:tab/>
        <w:tab/>
        <w:t>"Выложи светофор"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Дидактическая задача: Упражнять в составлении целого из отдельных частей. Воспитывать внимание, память, дружеские отношения, воображение, конструкторские способности.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Игровые правила: Действовать только после сигнала воспитателя и самостоятельно.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Игровое действие: Поиск нужных деталей, составление цветного круга и последовательное выкладывание предмета - светофор.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материал: разрезные детали цветных кругов: желтые, зеленые, красные.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Дети собирают цветные детали кругов и выкладывают последовательно, изображая светофор.</w:t>
      </w:r>
      <w:r>
        <w:rPr>
          <w:rFonts w:cs="Times New Roman" w:ascii="Times New Roman" w:hAnsi="Times New Roman"/>
          <w:color w:val="222222"/>
          <w:sz w:val="28"/>
          <w:szCs w:val="28"/>
        </w:rPr>
        <w:t xml:space="preserve"> «Парные картинки» (3-4 года)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задача: Упражнять детей в сравнении предметов, изображенных на картинке, в нахождении сходства и в отборе одинаковых изображений; воспитывать внимание, сосредоточенность, формировать речь, вырабатывать умение выполнять правило игры.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Материал: парные картинки-иллюстрации из русских народных сказок и фишки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Игровые правила: Показывать и называть только одинаковую картинку; кто правильно отберет и назовет парную картинку, тот получит фишку.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Игровое действие: поиск нужных карточек.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ab/>
        <w:tab/>
      </w:r>
      <w:r>
        <w:rPr>
          <w:rFonts w:cs="Times New Roman" w:ascii="Times New Roman" w:hAnsi="Times New Roman"/>
          <w:color w:val="FF0000"/>
          <w:sz w:val="36"/>
          <w:szCs w:val="36"/>
        </w:rPr>
        <w:tab/>
        <w:tab/>
        <w:t>"Лото"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задача: Упражнять детей в умении объединять предметы по месту их произрастания: где что растет; закреплять знания детей о русских народных сказках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Игровые правила: закрывать клеточки только теми картинками, которые соответствуют содержанию большой карты, т.е сказке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Игровое действие: находить маленькие карточки с изображением эпизодов из сказок и закрывать ими клеточки на большой карте. Соревнование – кто первый закроет все карточки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cs="Times New Roman" w:ascii="Times New Roman" w:hAnsi="Times New Roman"/>
          <w:color w:val="FF0000"/>
          <w:sz w:val="36"/>
          <w:szCs w:val="36"/>
        </w:rPr>
        <w:tab/>
        <w:tab/>
        <w:tab/>
        <w:tab/>
        <w:t>"Домино"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задача: Закрепить знания детей о русских народных сказках, правильно называть сказку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Игровые правила: Класть карточки по очереди, рядом с одинаковой картинкой. Выигрывает тот, кто первым положит все карточки</w:t>
      </w:r>
    </w:p>
    <w:p>
      <w:pPr>
        <w:pStyle w:val="Normal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Игровое действие: Если нет парной карточки у играющего, он пропускает ход и ждет, когда на каком-либо конце появится парная картинка. При повторении игры карточки раздаются заново.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Style w:val="C0"/>
          <w:rFonts w:cs="Times New Roman" w:ascii="Times New Roman" w:hAnsi="Times New Roman"/>
          <w:b/>
          <w:bCs/>
          <w:color w:val="FF0000"/>
          <w:sz w:val="36"/>
          <w:szCs w:val="36"/>
        </w:rPr>
        <w:tab/>
        <w:tab/>
        <w:tab/>
        <w:tab/>
        <w:t>" Мой дом"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научить составлять из деталей дом, рассказывать из чего состоит.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карточки с изображениями архитектурных деталей.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Игровые правила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дети разбирают и раскладывают по ходу своего рассказа детали дома. Может получиться так, что одни и те же картинки дети будут интерпретировать по-разному, ведущий, помогая игрокам «подсказками», должен поощрять их фантазию.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Style w:val="C0"/>
          <w:rFonts w:cs="Times New Roman" w:ascii="Times New Roman" w:hAnsi="Times New Roman"/>
          <w:bCs/>
          <w:color w:val="000000"/>
          <w:sz w:val="28"/>
          <w:szCs w:val="28"/>
        </w:rPr>
        <w:t>Пример: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«В моем доме есть лестница. По ней я поднимаюсь на (…) этаж. Потом я открываю дверь и вхожу в квартиру. В нашей квартире (…) окна и т.д.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Style w:val="C0"/>
          <w:rFonts w:eastAsia="" w:cs="Times New Roman" w:ascii="Times New Roman" w:hAnsi="Times New Roman" w:eastAsiaTheme="majorEastAsia"/>
          <w:bCs/>
          <w:color w:val="FF0000"/>
          <w:sz w:val="36"/>
          <w:szCs w:val="36"/>
        </w:rPr>
        <w:tab/>
        <w:tab/>
        <w:tab/>
        <w:t xml:space="preserve"> </w:t>
      </w:r>
      <w:r>
        <w:rPr>
          <w:rStyle w:val="C0"/>
          <w:rFonts w:cs="Times New Roman" w:ascii="Times New Roman" w:hAnsi="Times New Roman"/>
          <w:bCs/>
          <w:color w:val="FF0000"/>
          <w:sz w:val="36"/>
          <w:szCs w:val="36"/>
        </w:rPr>
        <w:t>"Составь картинку"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1.совершенствовать знания детей о архитектурных зданиях города.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 xml:space="preserve">            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2. Учить детей составлять изображение здания из частей.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I Составить картинку из частей (без образца) дать название архитектуры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II Составить картинку по образцу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III Составить картинку по образцу накладывая на изображение.</w:t>
      </w:r>
    </w:p>
    <w:p>
      <w:pPr>
        <w:pStyle w:val="Normal"/>
        <w:rPr>
          <w:rFonts w:ascii="Times New Roman" w:hAnsi="Times New Roman" w:cs="Times New Roman"/>
          <w:bCs/>
          <w:color w:val="FF0000"/>
          <w:sz w:val="36"/>
          <w:szCs w:val="36"/>
          <w:shd w:fill="FFFFFF" w:val="clear"/>
        </w:rPr>
      </w:pPr>
      <w:r>
        <w:rPr>
          <w:rFonts w:cs="Times New Roman" w:ascii="Times New Roman" w:hAnsi="Times New Roman"/>
          <w:bCs/>
          <w:color w:val="FF0000"/>
          <w:sz w:val="36"/>
          <w:szCs w:val="36"/>
          <w:shd w:fill="FFFFFF" w:val="clear"/>
        </w:rPr>
        <w:tab/>
        <w:tab/>
        <w:tab/>
        <w:t>"Кто как двигается"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Закрепить умение детей систематизировать животных по способу передвижения (ноги, крылья, плавники)</w:t>
      </w:r>
      <w:r>
        <w:rPr>
          <w:rFonts w:cs="Times New Roman" w:ascii="Times New Roman" w:hAnsi="Times New Roman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: б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ольшие карты с изображением моделей способов передвижения животных, картинки животных.</w:t>
      </w:r>
      <w:r>
        <w:rPr>
          <w:rFonts w:cs="Times New Roman" w:ascii="Times New Roman" w:hAnsi="Times New Roman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Ход игры: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Ведущий раздает большие карты с изображением моделей органов движения животных (ноги, крылья, плавники), затем достает маленькие картинки с изображением птиц, рыб, зверей, дети закрывают пустые квадраты в соответствии с моделью.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shd w:fill="FFFFFF" w:val="clear"/>
        </w:rPr>
      </w:pPr>
      <w:r>
        <w:rPr>
          <w:rFonts w:cs="Times New Roman" w:ascii="Times New Roman" w:hAnsi="Times New Roman"/>
          <w:color w:val="FF0000"/>
          <w:sz w:val="36"/>
          <w:szCs w:val="36"/>
          <w:shd w:fill="FFFFFF" w:val="clear"/>
        </w:rPr>
      </w:r>
    </w:p>
    <w:p>
      <w:pPr>
        <w:pStyle w:val="Normal"/>
        <w:rPr>
          <w:rFonts w:ascii="Times New Roman" w:hAnsi="Times New Roman" w:cs="Times New Roman"/>
          <w:bCs/>
          <w:color w:val="FF0000"/>
          <w:sz w:val="36"/>
          <w:szCs w:val="36"/>
          <w:shd w:fill="FFFFFF" w:val="clear"/>
        </w:rPr>
      </w:pPr>
      <w:r>
        <w:rPr>
          <w:rFonts w:cs="Times New Roman" w:ascii="Times New Roman" w:hAnsi="Times New Roman"/>
          <w:bCs/>
          <w:color w:val="FF0000"/>
          <w:sz w:val="36"/>
          <w:szCs w:val="36"/>
          <w:shd w:fill="FFFFFF" w:val="clear"/>
        </w:rPr>
        <w:tab/>
        <w:tab/>
        <w:tab/>
        <w:t>"Кто живет в нашем крае</w:t>
      </w:r>
    </w:p>
    <w:p>
      <w:pPr>
        <w:pStyle w:val="Normal"/>
        <w:rPr>
          <w:rFonts w:ascii="Times New Roman" w:hAnsi="Times New Roman" w:cs="Times New Roman"/>
          <w:color w:val="FF0000"/>
          <w:sz w:val="36"/>
          <w:szCs w:val="36"/>
          <w:shd w:fill="FFFFFF" w:val="clear"/>
        </w:rPr>
      </w:pP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Закреплять умение систематизировать животных по среде обитания. Формировать навык пользования моделями.</w:t>
      </w:r>
      <w:r>
        <w:rPr>
          <w:rFonts w:cs="Times New Roman" w:ascii="Times New Roman" w:hAnsi="Times New Roman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: б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ольшие карты с изображением разных сред обитания животных, с изображением животных.</w:t>
      </w:r>
      <w:r>
        <w:rPr>
          <w:rFonts w:cs="Times New Roman" w:ascii="Times New Roman" w:hAnsi="Times New Roman"/>
          <w:sz w:val="28"/>
          <w:szCs w:val="28"/>
        </w:rPr>
        <w:br/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Cs/>
          <w:color w:val="FF0000"/>
          <w:sz w:val="36"/>
          <w:szCs w:val="36"/>
          <w:shd w:fill="FFFFFF" w:val="clear"/>
        </w:rPr>
        <w:tab/>
        <w:tab/>
        <w:tab/>
        <w:t>"Почтальон принес посылку"</w:t>
      </w:r>
      <w:r>
        <w:rPr>
          <w:rFonts w:cs="Times New Roman" w:ascii="Times New Roman" w:hAnsi="Times New Roman"/>
          <w:sz w:val="28"/>
          <w:szCs w:val="28"/>
        </w:rPr>
        <w:br/>
        <w:br/>
      </w:r>
      <w:r>
        <w:rPr>
          <w:rFonts w:cs="Times New Roman" w:ascii="Times New Roman" w:hAnsi="Times New Roman"/>
          <w:color w:val="222222"/>
          <w:sz w:val="28"/>
          <w:szCs w:val="28"/>
        </w:rPr>
        <w:t>Дидактическая задача</w:t>
      </w:r>
      <w:r>
        <w:rPr>
          <w:rStyle w:val="C0"/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  <w:r>
        <w:rPr>
          <w:rStyle w:val="C2"/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Развивать умение описывать предметы и узнавать их по описанию.</w:t>
      </w:r>
      <w:r>
        <w:rPr>
          <w:rFonts w:cs="Times New Roman" w:ascii="Times New Roman" w:hAnsi="Times New Roman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Дидактический материал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: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фрукты, овощи коробка.</w:t>
      </w:r>
      <w:r>
        <w:rPr>
          <w:rFonts w:cs="Times New Roman" w:ascii="Times New Roman" w:hAnsi="Times New Roman"/>
          <w:sz w:val="28"/>
          <w:szCs w:val="28"/>
        </w:rPr>
        <w:br/>
        <w:br/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Ход игры: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В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оспитатель приносит в группу коробку и говорит, что почтальон принес посылку. В посылке разные овощи, фрукты. Дети разглядывают и описывают, что принес почтальон. Остальные дети отгадывают.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Список литературы: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1.  Бабаева, Т. И. Как развивать взаимоотношения и сотрудничество дошкольников в детском саду. Игровые ситуации, игры, этюды / Т.И. Бабаева, Л.С. Римашевская. - М.: Детство-Пресс, 2012. 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2. Воспитание, образование и развитие детей 3-4 лет в детском саду. - М.: Просвещение, 2006. 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3. Воспитание, образование и развитие детей 4-5 лет в детском саду. Методическое руководство. - М.: Просвещение, 2006.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>4. Воспитание, образование и развитие детей 5-6 лет в детском саду. - М.: Просвещение, 2006.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5. Дошкольная подготовка. Занятия дома и в детском саду. - М.: Стрекоза, 2010. 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6. Ильина, И. С. Адаптация ребенка к детскому саду. Общение, речь, эмоциональное развитие / И.С. Ильина. - М.: Академия развития, 2008. </w:t>
      </w:r>
    </w:p>
    <w:p>
      <w:pPr>
        <w:pStyle w:val="Normal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7. Куличковская, Е. В. Как преодолеть свой страх? Развивающие сказки и игры для дошкольников и младших школьников / Е.В. Куличковская, О.В. Степанова. - М.: Речь, 2008.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8. Скоролупова О.А., Логинова Л.В. «ИГРАЕМ?.. ИГРАЕМ!!!» Педагогическое руководство играми детей дошкольного возраста , - М. «Издательство Скрипторий 2003», 2005.</w:t>
      </w:r>
    </w:p>
    <w:p>
      <w:pPr>
        <w:pStyle w:val="Normal"/>
        <w:numPr>
          <w:ilvl w:val="0"/>
          <w:numId w:val="0"/>
        </w:numPr>
        <w:spacing w:lineRule="auto" w:line="240" w:before="400" w:after="400"/>
        <w:outlineLvl w:val="0"/>
        <w:rPr>
          <w:rFonts w:ascii="Arial" w:hAnsi="Arial" w:eastAsia="Times New Roman" w:cs="Arial"/>
          <w:b/>
          <w:bCs/>
          <w:kern w:val="2"/>
          <w:sz w:val="36"/>
          <w:szCs w:val="36"/>
          <w:lang w:eastAsia="ru-RU"/>
        </w:rPr>
      </w:pPr>
      <w:r>
        <w:rPr/>
      </w:r>
    </w:p>
    <w:sectPr>
      <w:type w:val="nextPage"/>
      <w:pgSz w:w="11906" w:h="16838"/>
      <w:pgMar w:left="96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Impac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479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9365ee"/>
    <w:pPr>
      <w:spacing w:lineRule="auto" w:line="240" w:before="400" w:after="400"/>
      <w:jc w:val="center"/>
      <w:outlineLvl w:val="0"/>
    </w:pPr>
    <w:rPr>
      <w:rFonts w:ascii="Arial" w:hAnsi="Arial" w:eastAsia="Times New Roman" w:cs="Arial"/>
      <w:b/>
      <w:bCs/>
      <w:kern w:val="2"/>
      <w:sz w:val="36"/>
      <w:szCs w:val="36"/>
      <w:lang w:eastAsia="ru-RU"/>
    </w:rPr>
  </w:style>
  <w:style w:type="paragraph" w:styleId="5">
    <w:name w:val="Heading 5"/>
    <w:basedOn w:val="Normal"/>
    <w:link w:val="51"/>
    <w:uiPriority w:val="9"/>
    <w:qFormat/>
    <w:rsid w:val="009365ee"/>
    <w:pPr>
      <w:spacing w:lineRule="auto" w:line="240" w:before="300" w:after="300"/>
      <w:jc w:val="center"/>
      <w:outlineLvl w:val="4"/>
    </w:pPr>
    <w:rPr>
      <w:rFonts w:ascii="Arial" w:hAnsi="Arial" w:eastAsia="Times New Roman" w:cs="Arial"/>
      <w:b/>
      <w:b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365ee"/>
    <w:rPr>
      <w:rFonts w:ascii="Arial" w:hAnsi="Arial" w:eastAsia="Times New Roman" w:cs="Arial"/>
      <w:b/>
      <w:bCs/>
      <w:kern w:val="2"/>
      <w:sz w:val="36"/>
      <w:szCs w:val="36"/>
      <w:lang w:eastAsia="ru-RU"/>
    </w:rPr>
  </w:style>
  <w:style w:type="character" w:styleId="51" w:customStyle="1">
    <w:name w:val="Заголовок 5 Знак"/>
    <w:basedOn w:val="DefaultParagraphFont"/>
    <w:uiPriority w:val="9"/>
    <w:qFormat/>
    <w:rsid w:val="009365ee"/>
    <w:rPr>
      <w:rFonts w:ascii="Arial" w:hAnsi="Arial" w:eastAsia="Times New Roman" w:cs="Arial"/>
      <w:b/>
      <w:bCs/>
      <w:sz w:val="28"/>
      <w:szCs w:val="28"/>
      <w:lang w:eastAsia="ru-RU"/>
    </w:rPr>
  </w:style>
  <w:style w:type="character" w:styleId="Strong">
    <w:name w:val="Strong"/>
    <w:basedOn w:val="DefaultParagraphFont"/>
    <w:uiPriority w:val="22"/>
    <w:qFormat/>
    <w:rsid w:val="009365ee"/>
    <w:rPr>
      <w:b/>
      <w:bCs/>
    </w:rPr>
  </w:style>
  <w:style w:type="character" w:styleId="Style7">
    <w:name w:val="Emphasis"/>
    <w:basedOn w:val="DefaultParagraphFont"/>
    <w:uiPriority w:val="20"/>
    <w:qFormat/>
    <w:rsid w:val="009365ee"/>
    <w:rPr>
      <w:i/>
      <w:iCs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4773e"/>
    <w:rPr>
      <w:rFonts w:ascii="Tahoma" w:hAnsi="Tahoma" w:cs="Tahoma"/>
      <w:sz w:val="16"/>
      <w:szCs w:val="16"/>
    </w:rPr>
  </w:style>
  <w:style w:type="character" w:styleId="C0" w:customStyle="1">
    <w:name w:val="c0"/>
    <w:basedOn w:val="DefaultParagraphFont"/>
    <w:qFormat/>
    <w:rsid w:val="00d53b27"/>
    <w:rPr/>
  </w:style>
  <w:style w:type="character" w:styleId="C2" w:customStyle="1">
    <w:name w:val="c2"/>
    <w:basedOn w:val="DefaultParagraphFont"/>
    <w:qFormat/>
    <w:rsid w:val="00d53b27"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365ee"/>
    <w:pPr>
      <w:spacing w:lineRule="auto" w:line="240" w:before="160" w:after="160"/>
      <w:ind w:left="160" w:right="160" w:firstLine="400"/>
      <w:jc w:val="both"/>
      <w:textAlignment w:val="top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4773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300C9-18EF-4A33-A5E8-E4E51D4B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LibreOffice/7.5.0.3$Windows_X86_64 LibreOffice_project/c21113d003cd3efa8c53188764377a8272d9d6de</Application>
  <AppVersion>15.0000</AppVersion>
  <Pages>14</Pages>
  <Words>2188</Words>
  <Characters>13536</Characters>
  <CharactersWithSpaces>15660</CharactersWithSpaces>
  <Paragraphs>251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2015-04-27T04:53:00Z</dcterms:created>
  <dc:creator>1</dc:creator>
  <dc:description/>
  <dc:language>ru-RU</dc:language>
  <cp:lastModifiedBy/>
  <cp:lastPrinted>2015-04-27T05:25:00Z</cp:lastPrinted>
  <dcterms:modified xsi:type="dcterms:W3CDTF">2023-02-10T13:54:50Z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142480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